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3C4E8" w14:textId="77777777" w:rsidR="00F70A7F" w:rsidRDefault="006B402A" w:rsidP="00F70A7F">
      <w:pPr>
        <w:widowControl/>
        <w:snapToGrid w:val="0"/>
        <w:spacing w:before="100" w:beforeAutospacing="1"/>
        <w:jc w:val="center"/>
        <w:rPr>
          <w:rFonts w:ascii="Verdana" w:eastAsia="標楷體" w:hAnsi="Verdana" w:cs="Arial"/>
          <w:b/>
          <w:bCs/>
          <w:kern w:val="0"/>
          <w:sz w:val="32"/>
          <w:szCs w:val="32"/>
        </w:rPr>
      </w:pPr>
      <w:r w:rsidRPr="006B402A">
        <w:rPr>
          <w:rFonts w:ascii="Verdana" w:eastAsia="標楷體" w:hAnsi="Verdana" w:cs="Arial"/>
          <w:b/>
          <w:bCs/>
          <w:kern w:val="0"/>
          <w:sz w:val="32"/>
          <w:szCs w:val="32"/>
        </w:rPr>
        <w:t xml:space="preserve">Taipei Medical University Graduate </w:t>
      </w:r>
    </w:p>
    <w:p w14:paraId="7549F9D6" w14:textId="77777777" w:rsidR="00F70A7F" w:rsidRDefault="006B402A" w:rsidP="00F70A7F">
      <w:pPr>
        <w:widowControl/>
        <w:snapToGrid w:val="0"/>
        <w:spacing w:before="100" w:beforeAutospacing="1"/>
        <w:jc w:val="center"/>
        <w:rPr>
          <w:rFonts w:ascii="Verdana" w:eastAsia="標楷體" w:hAnsi="Verdana" w:cs="Arial"/>
          <w:b/>
          <w:bCs/>
          <w:kern w:val="0"/>
          <w:sz w:val="32"/>
          <w:szCs w:val="32"/>
        </w:rPr>
      </w:pPr>
      <w:r w:rsidRPr="006B402A">
        <w:rPr>
          <w:rFonts w:ascii="Verdana" w:eastAsia="標楷體" w:hAnsi="Verdana" w:cs="Arial"/>
          <w:b/>
          <w:bCs/>
          <w:kern w:val="0"/>
          <w:sz w:val="32"/>
          <w:szCs w:val="32"/>
        </w:rPr>
        <w:t xml:space="preserve">Institute of Data Science </w:t>
      </w:r>
    </w:p>
    <w:p w14:paraId="4D2E8F3E" w14:textId="708D8DF2" w:rsidR="007246E9" w:rsidRPr="006B402A" w:rsidRDefault="00F70A7F" w:rsidP="00F70A7F">
      <w:pPr>
        <w:widowControl/>
        <w:snapToGrid w:val="0"/>
        <w:spacing w:before="100" w:beforeAutospacing="1"/>
        <w:jc w:val="center"/>
        <w:rPr>
          <w:rFonts w:ascii="Verdana" w:eastAsia="標楷體" w:hAnsi="Verdana" w:cs="Arial"/>
          <w:b/>
          <w:bCs/>
          <w:kern w:val="0"/>
          <w:sz w:val="32"/>
          <w:szCs w:val="32"/>
        </w:rPr>
      </w:pPr>
      <w:r w:rsidRPr="006B402A">
        <w:rPr>
          <w:rFonts w:ascii="Verdana" w:eastAsia="標楷體" w:hAnsi="Verdana" w:cs="Arial"/>
          <w:b/>
          <w:bCs/>
          <w:kern w:val="0"/>
          <w:sz w:val="32"/>
          <w:szCs w:val="32"/>
        </w:rPr>
        <w:t>Studies</w:t>
      </w:r>
      <w:r>
        <w:rPr>
          <w:rFonts w:ascii="Verdana" w:eastAsia="標楷體" w:hAnsi="Verdana" w:cs="Arial"/>
          <w:b/>
          <w:bCs/>
          <w:kern w:val="0"/>
          <w:sz w:val="32"/>
          <w:szCs w:val="32"/>
        </w:rPr>
        <w:t xml:space="preserve"> </w:t>
      </w:r>
      <w:r w:rsidR="006B402A" w:rsidRPr="006B402A">
        <w:rPr>
          <w:rFonts w:ascii="Verdana" w:eastAsia="標楷體" w:hAnsi="Verdana" w:cs="Arial"/>
          <w:b/>
          <w:bCs/>
          <w:kern w:val="0"/>
          <w:sz w:val="32"/>
          <w:szCs w:val="32"/>
        </w:rPr>
        <w:t xml:space="preserve">Regulations </w:t>
      </w:r>
    </w:p>
    <w:p w14:paraId="0E3A1485" w14:textId="77777777" w:rsidR="006B402A" w:rsidRPr="006B402A" w:rsidRDefault="006B402A" w:rsidP="006B402A">
      <w:pPr>
        <w:pStyle w:val="a7"/>
        <w:wordWrap w:val="0"/>
        <w:jc w:val="right"/>
        <w:rPr>
          <w:rFonts w:ascii="Verdana" w:eastAsia="標楷體" w:hAnsi="Verdana" w:cs="Arial"/>
        </w:rPr>
      </w:pPr>
    </w:p>
    <w:p w14:paraId="6531E15F" w14:textId="77777777" w:rsidR="00631880" w:rsidRPr="004A2EF2" w:rsidRDefault="006B402A" w:rsidP="006B402A">
      <w:pPr>
        <w:pStyle w:val="a7"/>
        <w:jc w:val="right"/>
        <w:rPr>
          <w:rFonts w:ascii="Verdana" w:eastAsia="標楷體" w:hAnsi="Verdana" w:cs="Arial"/>
          <w:sz w:val="20"/>
        </w:rPr>
      </w:pPr>
      <w:r w:rsidRPr="004A2EF2">
        <w:rPr>
          <w:rFonts w:ascii="Verdana" w:eastAsia="標楷體" w:hAnsi="Verdana" w:cs="Arial"/>
          <w:sz w:val="20"/>
        </w:rPr>
        <w:t>Created and resolved by the Academic Affairs Meeting on March 17, 2016</w:t>
      </w:r>
    </w:p>
    <w:p w14:paraId="459FD60C" w14:textId="77777777" w:rsidR="006B402A" w:rsidRPr="006B402A" w:rsidRDefault="006B402A" w:rsidP="006B402A">
      <w:pPr>
        <w:pStyle w:val="a7"/>
        <w:rPr>
          <w:rFonts w:ascii="Verdana" w:eastAsia="標楷體" w:hAnsi="Verdana" w:cs="Arial"/>
        </w:rPr>
      </w:pPr>
    </w:p>
    <w:p w14:paraId="1FE370B7" w14:textId="5DE469E2" w:rsidR="006B402A" w:rsidRPr="006B402A" w:rsidRDefault="006B402A" w:rsidP="006B402A">
      <w:pPr>
        <w:pStyle w:val="a7"/>
        <w:tabs>
          <w:tab w:val="left" w:pos="1418"/>
        </w:tabs>
        <w:ind w:left="1416" w:hangingChars="590" w:hanging="1416"/>
        <w:rPr>
          <w:rFonts w:ascii="Verdana" w:eastAsia="標楷體" w:hAnsi="Verdana" w:cs="Arial"/>
        </w:rPr>
      </w:pPr>
      <w:r w:rsidRPr="006B402A">
        <w:rPr>
          <w:rFonts w:ascii="Verdana" w:eastAsia="標楷體" w:hAnsi="Verdana" w:cs="Arial"/>
        </w:rPr>
        <w:t>Article 1</w:t>
      </w:r>
      <w:r w:rsidRPr="006B402A">
        <w:rPr>
          <w:rFonts w:ascii="Verdana" w:eastAsia="標楷體" w:hAnsi="Verdana" w:cs="Arial"/>
        </w:rPr>
        <w:tab/>
        <w:t>In order to establish the guidelines for master’s studies and improve the quality of thes</w:t>
      </w:r>
      <w:r w:rsidR="00F70A7F">
        <w:rPr>
          <w:rFonts w:ascii="Verdana" w:eastAsia="標楷體" w:hAnsi="Verdana" w:cs="Arial"/>
        </w:rPr>
        <w:t>e</w:t>
      </w:r>
      <w:r w:rsidRPr="006B402A">
        <w:rPr>
          <w:rFonts w:ascii="Verdana" w:eastAsia="標楷體" w:hAnsi="Verdana" w:cs="Arial"/>
        </w:rPr>
        <w:t xml:space="preserve">s, </w:t>
      </w:r>
      <w:r w:rsidR="00F70A7F">
        <w:rPr>
          <w:rFonts w:ascii="Verdana" w:eastAsia="標楷體" w:hAnsi="Verdana" w:cs="Arial"/>
        </w:rPr>
        <w:t xml:space="preserve">the </w:t>
      </w:r>
      <w:r w:rsidRPr="006B402A">
        <w:rPr>
          <w:rFonts w:ascii="Verdana" w:eastAsia="標楷體" w:hAnsi="Verdana" w:cs="Arial"/>
        </w:rPr>
        <w:t xml:space="preserve">Graduate Institute of Data Science (hereinafter referred to as the “Institute”) hereby creates these Regulations. </w:t>
      </w:r>
      <w:bookmarkStart w:id="0" w:name="_GoBack"/>
      <w:bookmarkEnd w:id="0"/>
    </w:p>
    <w:p w14:paraId="7367D499" w14:textId="77777777" w:rsidR="006B402A" w:rsidRPr="006B402A" w:rsidRDefault="006B402A" w:rsidP="006B402A">
      <w:pPr>
        <w:pStyle w:val="a7"/>
        <w:tabs>
          <w:tab w:val="left" w:pos="1418"/>
        </w:tabs>
        <w:ind w:left="1416" w:hangingChars="590" w:hanging="1416"/>
        <w:rPr>
          <w:rFonts w:ascii="Verdana" w:eastAsia="標楷體" w:hAnsi="Verdana" w:cs="Arial"/>
        </w:rPr>
      </w:pPr>
      <w:r w:rsidRPr="006B402A">
        <w:rPr>
          <w:rFonts w:ascii="Verdana" w:eastAsia="標楷體" w:hAnsi="Verdana" w:cs="Arial"/>
        </w:rPr>
        <w:t>Article 2</w:t>
      </w:r>
      <w:r w:rsidRPr="006B402A">
        <w:rPr>
          <w:rFonts w:ascii="Verdana" w:eastAsia="標楷體" w:hAnsi="Verdana" w:cs="Arial"/>
        </w:rPr>
        <w:tab/>
        <w:t xml:space="preserve">The limitation on year of study and suspension of study: The University’s Academic Rules should apply. </w:t>
      </w:r>
    </w:p>
    <w:p w14:paraId="7153F3A8" w14:textId="77777777" w:rsidR="006B402A" w:rsidRPr="006B402A" w:rsidRDefault="006B402A" w:rsidP="006B402A">
      <w:pPr>
        <w:pStyle w:val="a7"/>
        <w:tabs>
          <w:tab w:val="left" w:pos="1418"/>
        </w:tabs>
        <w:ind w:left="1416" w:hangingChars="590" w:hanging="1416"/>
        <w:rPr>
          <w:rFonts w:ascii="Verdana" w:eastAsia="標楷體" w:hAnsi="Verdana" w:cs="Arial"/>
        </w:rPr>
      </w:pPr>
      <w:r w:rsidRPr="006B402A">
        <w:rPr>
          <w:rFonts w:ascii="Verdana" w:eastAsia="標楷體" w:hAnsi="Verdana" w:cs="Arial"/>
        </w:rPr>
        <w:t>Article 3</w:t>
      </w:r>
      <w:r w:rsidRPr="006B402A">
        <w:rPr>
          <w:rFonts w:ascii="Verdana" w:eastAsia="標楷體" w:hAnsi="Verdana" w:cs="Arial"/>
        </w:rPr>
        <w:tab/>
        <w:t xml:space="preserve">Each graduate student should at least complete 35 credits for graduation, including 23 credits of mandatory courses (including 6 credits of master’s degree thesis) and at least 12 credits of elective courses. </w:t>
      </w:r>
    </w:p>
    <w:p w14:paraId="3CB75A75" w14:textId="2EE05DC9" w:rsidR="006B402A" w:rsidRPr="006B402A" w:rsidRDefault="006B402A" w:rsidP="006B402A">
      <w:pPr>
        <w:pStyle w:val="a7"/>
        <w:tabs>
          <w:tab w:val="left" w:pos="1418"/>
        </w:tabs>
        <w:ind w:left="1416" w:hangingChars="590" w:hanging="1416"/>
        <w:rPr>
          <w:rFonts w:ascii="Verdana" w:eastAsia="標楷體" w:hAnsi="Verdana" w:cs="Arial"/>
        </w:rPr>
      </w:pPr>
      <w:r w:rsidRPr="006B402A">
        <w:rPr>
          <w:rFonts w:ascii="Verdana" w:eastAsia="標楷體" w:hAnsi="Verdana" w:cs="Arial"/>
        </w:rPr>
        <w:t>Article 4</w:t>
      </w:r>
      <w:r w:rsidRPr="006B402A">
        <w:rPr>
          <w:rFonts w:ascii="Verdana" w:eastAsia="標楷體" w:hAnsi="Verdana" w:cs="Arial"/>
        </w:rPr>
        <w:tab/>
        <w:t>Each graduate student should select the thesis advisor before the second semester of the first year of study in accordance with the Graduate Institute of Data Science Procedures for Selecting and Changing Advisor</w:t>
      </w:r>
      <w:r w:rsidR="00F70A7F">
        <w:rPr>
          <w:rFonts w:ascii="Verdana" w:eastAsia="標楷體" w:hAnsi="Verdana" w:cs="Arial"/>
        </w:rPr>
        <w:t>s</w:t>
      </w:r>
      <w:r w:rsidRPr="006B402A">
        <w:rPr>
          <w:rFonts w:ascii="Verdana" w:eastAsia="標楷體" w:hAnsi="Verdana" w:cs="Arial"/>
        </w:rPr>
        <w:t xml:space="preserve"> by Graduate Student</w:t>
      </w:r>
      <w:r w:rsidR="00F70A7F">
        <w:rPr>
          <w:rFonts w:ascii="Verdana" w:eastAsia="標楷體" w:hAnsi="Verdana" w:cs="Arial"/>
        </w:rPr>
        <w:t>s</w:t>
      </w:r>
      <w:r w:rsidRPr="006B402A">
        <w:rPr>
          <w:rFonts w:ascii="Verdana" w:eastAsia="標楷體" w:hAnsi="Verdana" w:cs="Arial"/>
        </w:rPr>
        <w:t xml:space="preserve">. </w:t>
      </w:r>
    </w:p>
    <w:p w14:paraId="61162008" w14:textId="1EBEFAD7" w:rsidR="006B402A" w:rsidRDefault="006B402A" w:rsidP="006B402A">
      <w:pPr>
        <w:pStyle w:val="a7"/>
        <w:tabs>
          <w:tab w:val="left" w:pos="1418"/>
        </w:tabs>
        <w:ind w:left="1416" w:hangingChars="590" w:hanging="1416"/>
        <w:rPr>
          <w:rFonts w:ascii="Verdana" w:eastAsia="標楷體" w:hAnsi="Verdana" w:cs="Arial"/>
        </w:rPr>
      </w:pPr>
      <w:r>
        <w:rPr>
          <w:rFonts w:ascii="Verdana" w:eastAsia="標楷體" w:hAnsi="Verdana" w:cs="Arial" w:hint="eastAsia"/>
        </w:rPr>
        <w:t>A</w:t>
      </w:r>
      <w:r>
        <w:rPr>
          <w:rFonts w:ascii="Verdana" w:eastAsia="標楷體" w:hAnsi="Verdana" w:cs="Arial"/>
        </w:rPr>
        <w:t>rticle 5</w:t>
      </w:r>
      <w:r>
        <w:rPr>
          <w:rFonts w:ascii="Verdana" w:eastAsia="標楷體" w:hAnsi="Verdana" w:cs="Arial"/>
        </w:rPr>
        <w:tab/>
        <w:t xml:space="preserve">Each graduate student should submit the draft of thesis approved by the advisor to the Institute before the application deadline for </w:t>
      </w:r>
      <w:r w:rsidR="00F70A7F">
        <w:rPr>
          <w:rFonts w:ascii="Verdana" w:eastAsia="標楷體" w:hAnsi="Verdana" w:cs="Arial"/>
        </w:rPr>
        <w:t xml:space="preserve">the </w:t>
      </w:r>
      <w:r>
        <w:rPr>
          <w:rFonts w:ascii="Verdana" w:eastAsia="標楷體" w:hAnsi="Verdana" w:cs="Arial"/>
        </w:rPr>
        <w:t xml:space="preserve">master’s degree exam. Upon the approval of the application, the office of the Institute will notify the graduate student to submit the </w:t>
      </w:r>
      <w:r w:rsidR="00AE000F">
        <w:rPr>
          <w:rFonts w:ascii="Verdana" w:eastAsia="標楷體" w:hAnsi="Verdana" w:cs="Arial"/>
        </w:rPr>
        <w:t xml:space="preserve">print version of the degree thesis </w:t>
      </w:r>
      <w:r w:rsidR="00F70A7F">
        <w:rPr>
          <w:rFonts w:ascii="Verdana" w:eastAsia="標楷體" w:hAnsi="Verdana" w:cs="Arial"/>
        </w:rPr>
        <w:t xml:space="preserve">draft </w:t>
      </w:r>
      <w:r w:rsidR="00AE000F">
        <w:rPr>
          <w:rFonts w:ascii="Verdana" w:eastAsia="標楷體" w:hAnsi="Verdana" w:cs="Arial"/>
        </w:rPr>
        <w:t xml:space="preserve">to the degree examination committee for review and degree exam. </w:t>
      </w:r>
    </w:p>
    <w:p w14:paraId="28D7B178" w14:textId="5113C9AF" w:rsidR="00AE000F" w:rsidRDefault="00AE000F" w:rsidP="006B402A">
      <w:pPr>
        <w:pStyle w:val="a7"/>
        <w:tabs>
          <w:tab w:val="left" w:pos="1418"/>
        </w:tabs>
        <w:ind w:left="1416" w:hangingChars="590" w:hanging="1416"/>
        <w:rPr>
          <w:rFonts w:ascii="Verdana" w:eastAsia="標楷體" w:hAnsi="Verdana" w:cs="Arial"/>
        </w:rPr>
      </w:pPr>
      <w:r>
        <w:rPr>
          <w:rFonts w:ascii="Verdana" w:eastAsia="標楷體" w:hAnsi="Verdana" w:cs="Arial" w:hint="eastAsia"/>
        </w:rPr>
        <w:t>A</w:t>
      </w:r>
      <w:r>
        <w:rPr>
          <w:rFonts w:ascii="Verdana" w:eastAsia="標楷體" w:hAnsi="Verdana" w:cs="Arial"/>
        </w:rPr>
        <w:t xml:space="preserve">rticle 6 </w:t>
      </w:r>
      <w:r>
        <w:rPr>
          <w:rFonts w:ascii="Verdana" w:eastAsia="標楷體" w:hAnsi="Verdana" w:cs="Arial"/>
        </w:rPr>
        <w:tab/>
        <w:t xml:space="preserve">The master’s degree examination committee should have three to five members. Outside members should not exceed one-third of the committee. The Chairman should select one member from the advisor’s recommendation list as the chief coordinator. The advisor </w:t>
      </w:r>
      <w:r w:rsidR="00F70A7F">
        <w:rPr>
          <w:rFonts w:ascii="Verdana" w:eastAsia="標楷體" w:hAnsi="Verdana" w:cs="Arial"/>
        </w:rPr>
        <w:t xml:space="preserve">or </w:t>
      </w:r>
      <w:r>
        <w:rPr>
          <w:rFonts w:ascii="Verdana" w:eastAsia="標楷體" w:hAnsi="Verdana" w:cs="Arial"/>
        </w:rPr>
        <w:t xml:space="preserve">joint advisors cannot be the chief coordinator. </w:t>
      </w:r>
    </w:p>
    <w:p w14:paraId="75C004E8" w14:textId="51A986AF" w:rsidR="00AE000F" w:rsidRDefault="00AE000F" w:rsidP="006B402A">
      <w:pPr>
        <w:pStyle w:val="a7"/>
        <w:tabs>
          <w:tab w:val="left" w:pos="1418"/>
        </w:tabs>
        <w:ind w:left="1416" w:hangingChars="590" w:hanging="1416"/>
        <w:rPr>
          <w:rFonts w:ascii="Verdana" w:eastAsia="標楷體" w:hAnsi="Verdana" w:cs="Arial"/>
        </w:rPr>
      </w:pPr>
      <w:r>
        <w:rPr>
          <w:rFonts w:ascii="Verdana" w:eastAsia="標楷體" w:hAnsi="Verdana" w:cs="Arial" w:hint="eastAsia"/>
        </w:rPr>
        <w:t>A</w:t>
      </w:r>
      <w:r>
        <w:rPr>
          <w:rFonts w:ascii="Verdana" w:eastAsia="標楷體" w:hAnsi="Verdana" w:cs="Arial"/>
        </w:rPr>
        <w:t>rticle 7</w:t>
      </w:r>
      <w:r>
        <w:rPr>
          <w:rFonts w:ascii="Verdana" w:eastAsia="標楷體" w:hAnsi="Verdana" w:cs="Arial"/>
        </w:rPr>
        <w:tab/>
        <w:t>Any matter</w:t>
      </w:r>
      <w:r w:rsidR="00F70A7F">
        <w:rPr>
          <w:rFonts w:ascii="Verdana" w:eastAsia="標楷體" w:hAnsi="Verdana" w:cs="Arial"/>
        </w:rPr>
        <w:t>s</w:t>
      </w:r>
      <w:r>
        <w:rPr>
          <w:rFonts w:ascii="Verdana" w:eastAsia="標楷體" w:hAnsi="Verdana" w:cs="Arial"/>
        </w:rPr>
        <w:t xml:space="preserve"> not specified herein should be handled in accordance with the University’s relevant rules. </w:t>
      </w:r>
    </w:p>
    <w:p w14:paraId="628940F3" w14:textId="28A07B52" w:rsidR="00AE000F" w:rsidRPr="006B402A" w:rsidRDefault="00AE000F" w:rsidP="006B402A">
      <w:pPr>
        <w:pStyle w:val="a7"/>
        <w:tabs>
          <w:tab w:val="left" w:pos="1418"/>
        </w:tabs>
        <w:ind w:left="1416" w:hangingChars="590" w:hanging="1416"/>
        <w:rPr>
          <w:rFonts w:ascii="Verdana" w:eastAsia="標楷體" w:hAnsi="Verdana" w:cs="Arial"/>
        </w:rPr>
      </w:pPr>
      <w:r>
        <w:rPr>
          <w:rFonts w:ascii="Verdana" w:eastAsia="標楷體" w:hAnsi="Verdana" w:cs="Arial" w:hint="eastAsia"/>
        </w:rPr>
        <w:t>A</w:t>
      </w:r>
      <w:r>
        <w:rPr>
          <w:rFonts w:ascii="Verdana" w:eastAsia="標楷體" w:hAnsi="Verdana" w:cs="Arial"/>
        </w:rPr>
        <w:t>rticle 8</w:t>
      </w:r>
      <w:r>
        <w:rPr>
          <w:rFonts w:ascii="Verdana" w:eastAsia="標楷體" w:hAnsi="Verdana" w:cs="Arial"/>
        </w:rPr>
        <w:tab/>
      </w:r>
      <w:r>
        <w:rPr>
          <w:rFonts w:ascii="Verdana" w:eastAsia="標楷體" w:hAnsi="Verdana" w:cs="Arial" w:hint="eastAsia"/>
        </w:rPr>
        <w:t>T</w:t>
      </w:r>
      <w:r>
        <w:rPr>
          <w:rFonts w:ascii="Verdana" w:eastAsia="標楷體" w:hAnsi="Verdana" w:cs="Arial"/>
        </w:rPr>
        <w:t>hese Regulations and any amendment</w:t>
      </w:r>
      <w:r w:rsidR="00F70A7F">
        <w:rPr>
          <w:rFonts w:ascii="Verdana" w:eastAsia="標楷體" w:hAnsi="Verdana" w:cs="Arial"/>
        </w:rPr>
        <w:t>s</w:t>
      </w:r>
      <w:r>
        <w:rPr>
          <w:rFonts w:ascii="Verdana" w:eastAsia="標楷體" w:hAnsi="Verdana" w:cs="Arial"/>
        </w:rPr>
        <w:t xml:space="preserve"> thereof should be implemented upon the resolutions of the Institute Affairs Meeting, College Affairs </w:t>
      </w:r>
      <w:r>
        <w:rPr>
          <w:rFonts w:ascii="Verdana" w:eastAsia="標楷體" w:hAnsi="Verdana" w:cs="Arial" w:hint="eastAsia"/>
        </w:rPr>
        <w:t>M</w:t>
      </w:r>
      <w:r>
        <w:rPr>
          <w:rFonts w:ascii="Verdana" w:eastAsia="標楷體" w:hAnsi="Verdana" w:cs="Arial"/>
        </w:rPr>
        <w:t xml:space="preserve">eeting and Academic Affairs Meeting </w:t>
      </w:r>
      <w:r w:rsidR="00F70A7F">
        <w:rPr>
          <w:rFonts w:ascii="Verdana" w:eastAsia="標楷體" w:hAnsi="Verdana" w:cs="Arial"/>
        </w:rPr>
        <w:t xml:space="preserve">or </w:t>
      </w:r>
      <w:r>
        <w:rPr>
          <w:rFonts w:ascii="Verdana" w:eastAsia="標楷體" w:hAnsi="Verdana" w:cs="Arial"/>
        </w:rPr>
        <w:t>official announcement</w:t>
      </w:r>
      <w:r w:rsidR="00F70A7F">
        <w:rPr>
          <w:rFonts w:ascii="Verdana" w:eastAsia="標楷體" w:hAnsi="Verdana" w:cs="Arial"/>
        </w:rPr>
        <w:t>s</w:t>
      </w:r>
      <w:r>
        <w:rPr>
          <w:rFonts w:ascii="Verdana" w:eastAsia="標楷體" w:hAnsi="Verdana" w:cs="Arial"/>
        </w:rPr>
        <w:t xml:space="preserve">. </w:t>
      </w:r>
    </w:p>
    <w:p w14:paraId="468D901B" w14:textId="77777777" w:rsidR="00A50672" w:rsidRPr="006B402A" w:rsidRDefault="00A50672" w:rsidP="007246E9">
      <w:pPr>
        <w:autoSpaceDE w:val="0"/>
        <w:autoSpaceDN w:val="0"/>
        <w:adjustRightInd w:val="0"/>
        <w:snapToGrid w:val="0"/>
        <w:spacing w:afterLines="50" w:after="180"/>
        <w:ind w:left="1134" w:hangingChars="405" w:hanging="1134"/>
        <w:jc w:val="both"/>
        <w:rPr>
          <w:rFonts w:ascii="Verdana" w:eastAsia="標楷體" w:hAnsi="Verdana" w:cs="Arial"/>
          <w:kern w:val="0"/>
          <w:sz w:val="28"/>
          <w:szCs w:val="28"/>
        </w:rPr>
      </w:pPr>
    </w:p>
    <w:sectPr w:rsidR="00A50672" w:rsidRPr="006B402A" w:rsidSect="006B1565">
      <w:pgSz w:w="11906" w:h="16838"/>
      <w:pgMar w:top="1304" w:right="1304" w:bottom="1304" w:left="130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97B8D" w14:textId="77777777" w:rsidR="00C3494D" w:rsidRDefault="00C3494D" w:rsidP="00BB63FF">
      <w:r>
        <w:separator/>
      </w:r>
    </w:p>
  </w:endnote>
  <w:endnote w:type="continuationSeparator" w:id="0">
    <w:p w14:paraId="01B43FE6" w14:textId="77777777" w:rsidR="00C3494D" w:rsidRDefault="00C3494D" w:rsidP="00BB6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3D5F7" w14:textId="77777777" w:rsidR="00C3494D" w:rsidRDefault="00C3494D" w:rsidP="00BB63FF">
      <w:r>
        <w:separator/>
      </w:r>
    </w:p>
  </w:footnote>
  <w:footnote w:type="continuationSeparator" w:id="0">
    <w:p w14:paraId="1D85D430" w14:textId="77777777" w:rsidR="00C3494D" w:rsidRDefault="00C3494D" w:rsidP="00BB63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117"/>
    <w:rsid w:val="000204F6"/>
    <w:rsid w:val="000E7D7B"/>
    <w:rsid w:val="002E09FC"/>
    <w:rsid w:val="00384CA4"/>
    <w:rsid w:val="003A776F"/>
    <w:rsid w:val="003D54DB"/>
    <w:rsid w:val="004A2EF2"/>
    <w:rsid w:val="00631880"/>
    <w:rsid w:val="0064750A"/>
    <w:rsid w:val="006B1565"/>
    <w:rsid w:val="006B402A"/>
    <w:rsid w:val="007246E9"/>
    <w:rsid w:val="00862D35"/>
    <w:rsid w:val="008D1B50"/>
    <w:rsid w:val="009D4644"/>
    <w:rsid w:val="00A50672"/>
    <w:rsid w:val="00AE000F"/>
    <w:rsid w:val="00AF5117"/>
    <w:rsid w:val="00BB63FF"/>
    <w:rsid w:val="00BC2AD2"/>
    <w:rsid w:val="00BD5D84"/>
    <w:rsid w:val="00C3494D"/>
    <w:rsid w:val="00C51510"/>
    <w:rsid w:val="00EF3A4F"/>
    <w:rsid w:val="00F70A7F"/>
    <w:rsid w:val="00FD11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D7D832"/>
  <w15:docId w15:val="{9F4EB8F7-1C05-4572-AAF4-3A20AF2F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AF511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63FF"/>
    <w:pPr>
      <w:tabs>
        <w:tab w:val="center" w:pos="4153"/>
        <w:tab w:val="right" w:pos="8306"/>
      </w:tabs>
      <w:snapToGrid w:val="0"/>
    </w:pPr>
    <w:rPr>
      <w:sz w:val="20"/>
      <w:szCs w:val="20"/>
    </w:rPr>
  </w:style>
  <w:style w:type="character" w:customStyle="1" w:styleId="a4">
    <w:name w:val="頁首 字元"/>
    <w:basedOn w:val="a0"/>
    <w:link w:val="a3"/>
    <w:uiPriority w:val="99"/>
    <w:rsid w:val="00BB63FF"/>
    <w:rPr>
      <w:rFonts w:ascii="Times New Roman" w:eastAsia="新細明體" w:hAnsi="Times New Roman" w:cs="Times New Roman"/>
      <w:sz w:val="20"/>
      <w:szCs w:val="20"/>
    </w:rPr>
  </w:style>
  <w:style w:type="paragraph" w:styleId="a5">
    <w:name w:val="footer"/>
    <w:basedOn w:val="a"/>
    <w:link w:val="a6"/>
    <w:uiPriority w:val="99"/>
    <w:unhideWhenUsed/>
    <w:rsid w:val="00BB63FF"/>
    <w:pPr>
      <w:tabs>
        <w:tab w:val="center" w:pos="4153"/>
        <w:tab w:val="right" w:pos="8306"/>
      </w:tabs>
      <w:snapToGrid w:val="0"/>
    </w:pPr>
    <w:rPr>
      <w:sz w:val="20"/>
      <w:szCs w:val="20"/>
    </w:rPr>
  </w:style>
  <w:style w:type="character" w:customStyle="1" w:styleId="a6">
    <w:name w:val="頁尾 字元"/>
    <w:basedOn w:val="a0"/>
    <w:link w:val="a5"/>
    <w:uiPriority w:val="99"/>
    <w:rsid w:val="00BB63FF"/>
    <w:rPr>
      <w:rFonts w:ascii="Times New Roman" w:eastAsia="新細明體" w:hAnsi="Times New Roman" w:cs="Times New Roman"/>
      <w:sz w:val="20"/>
      <w:szCs w:val="20"/>
    </w:rPr>
  </w:style>
  <w:style w:type="paragraph" w:styleId="a7">
    <w:name w:val="No Spacing"/>
    <w:uiPriority w:val="1"/>
    <w:qFormat/>
    <w:rsid w:val="007246E9"/>
    <w:pPr>
      <w:widowControl w:val="0"/>
    </w:pPr>
    <w:rPr>
      <w:rFonts w:ascii="Times New Roman" w:eastAsia="新細明體" w:hAnsi="Times New Roman" w:cs="Times New Roman"/>
      <w:szCs w:val="24"/>
    </w:rPr>
  </w:style>
  <w:style w:type="paragraph" w:styleId="a8">
    <w:name w:val="Balloon Text"/>
    <w:basedOn w:val="a"/>
    <w:link w:val="a9"/>
    <w:uiPriority w:val="99"/>
    <w:semiHidden/>
    <w:unhideWhenUsed/>
    <w:rsid w:val="00F70A7F"/>
    <w:rPr>
      <w:sz w:val="18"/>
      <w:szCs w:val="18"/>
    </w:rPr>
  </w:style>
  <w:style w:type="character" w:customStyle="1" w:styleId="a9">
    <w:name w:val="註解方塊文字 字元"/>
    <w:basedOn w:val="a0"/>
    <w:link w:val="a8"/>
    <w:uiPriority w:val="99"/>
    <w:semiHidden/>
    <w:rsid w:val="00F70A7F"/>
    <w:rPr>
      <w:rFonts w:ascii="Times New Roman" w:eastAsia="新細明體"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297</Words>
  <Characters>1696</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Camus Chang</cp:lastModifiedBy>
  <cp:revision>7</cp:revision>
  <dcterms:created xsi:type="dcterms:W3CDTF">2016-09-20T03:51:00Z</dcterms:created>
  <dcterms:modified xsi:type="dcterms:W3CDTF">2020-03-06T03:29:00Z</dcterms:modified>
</cp:coreProperties>
</file>